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F3411" w14:textId="77777777" w:rsidR="002921A1" w:rsidRDefault="002921A1" w:rsidP="001E0B1D">
      <w:pPr>
        <w:pStyle w:val="Rubrik"/>
        <w:spacing w:line="240" w:lineRule="auto"/>
        <w:rPr>
          <w:rFonts w:ascii="Arial" w:hAnsi="Arial" w:cs="Arial"/>
          <w:lang w:val="en-GB" w:bidi="en-GB"/>
        </w:rPr>
      </w:pPr>
    </w:p>
    <w:p w14:paraId="11169061" w14:textId="72C04946" w:rsidR="002921A1" w:rsidRDefault="002921A1" w:rsidP="001E0B1D">
      <w:pPr>
        <w:pStyle w:val="Rubrik"/>
        <w:spacing w:line="240" w:lineRule="auto"/>
        <w:rPr>
          <w:rFonts w:ascii="Arial" w:hAnsi="Arial" w:cs="Arial"/>
          <w:lang w:val="en-GB" w:bidi="en-GB"/>
        </w:rPr>
      </w:pPr>
    </w:p>
    <w:p w14:paraId="735966C5" w14:textId="12B72AC1" w:rsidR="002921A1" w:rsidRPr="00522369" w:rsidRDefault="00522369" w:rsidP="002921A1">
      <w:pPr>
        <w:pStyle w:val="Rubrik"/>
        <w:rPr>
          <w:rFonts w:ascii="Arial" w:hAnsi="Arial" w:cs="Arial"/>
          <w:lang w:val="nl-NL" w:bidi="en-GB"/>
        </w:rPr>
      </w:pPr>
      <w:r w:rsidRPr="00522369">
        <w:rPr>
          <w:rFonts w:ascii="Arial" w:hAnsi="Arial" w:cs="Arial"/>
          <w:sz w:val="22"/>
          <w:lang w:val="nl-NL" w:bidi="en-GB"/>
        </w:rPr>
        <w:t xml:space="preserve">Persbericht van </w:t>
      </w:r>
      <w:r w:rsidR="002921A1" w:rsidRPr="00522369">
        <w:rPr>
          <w:rFonts w:ascii="Arial" w:hAnsi="Arial" w:cs="Arial"/>
          <w:sz w:val="22"/>
          <w:lang w:val="nl-NL" w:bidi="en-GB"/>
        </w:rPr>
        <w:t>Troldtekt A/S</w:t>
      </w:r>
      <w:r w:rsidR="002921A1" w:rsidRPr="00522369">
        <w:rPr>
          <w:rFonts w:ascii="Arial" w:hAnsi="Arial" w:cs="Arial"/>
          <w:lang w:val="nl-NL" w:bidi="en-GB"/>
        </w:rPr>
        <w:t xml:space="preserve"> </w:t>
      </w:r>
    </w:p>
    <w:p w14:paraId="0121A3FC" w14:textId="77777777" w:rsidR="002921A1" w:rsidRPr="00522369" w:rsidRDefault="002921A1" w:rsidP="001E0B1D">
      <w:pPr>
        <w:pStyle w:val="Rubrik"/>
        <w:spacing w:line="240" w:lineRule="auto"/>
        <w:rPr>
          <w:rFonts w:ascii="Arial" w:hAnsi="Arial" w:cs="Arial"/>
          <w:lang w:val="nl-NL" w:bidi="en-GB"/>
        </w:rPr>
      </w:pPr>
    </w:p>
    <w:p w14:paraId="686A0308" w14:textId="77777777" w:rsidR="00522369" w:rsidRPr="00522369" w:rsidRDefault="00522369" w:rsidP="00522369">
      <w:pPr>
        <w:pStyle w:val="Rubrik"/>
        <w:spacing w:line="240" w:lineRule="auto"/>
        <w:rPr>
          <w:rFonts w:ascii="Arial" w:hAnsi="Arial" w:cs="Arial"/>
          <w:lang w:val="nl-NL" w:bidi="en-GB"/>
        </w:rPr>
      </w:pPr>
      <w:r w:rsidRPr="00522369">
        <w:rPr>
          <w:rFonts w:ascii="Arial" w:hAnsi="Arial" w:cs="Arial"/>
          <w:lang w:val="nl-NL" w:bidi="en-GB"/>
        </w:rPr>
        <w:t>Thema: Bouwprojecten gezond en circulair maken</w:t>
      </w:r>
    </w:p>
    <w:p w14:paraId="46033428" w14:textId="77777777" w:rsidR="00522369" w:rsidRPr="00522369" w:rsidRDefault="00522369" w:rsidP="00522369">
      <w:pPr>
        <w:pStyle w:val="Rubrik"/>
        <w:spacing w:line="240" w:lineRule="auto"/>
        <w:rPr>
          <w:rFonts w:ascii="Arial" w:hAnsi="Arial" w:cs="Arial"/>
          <w:lang w:val="nl-NL" w:bidi="en-GB"/>
        </w:rPr>
      </w:pPr>
    </w:p>
    <w:p w14:paraId="6813CE69" w14:textId="3D25DB1B" w:rsidR="00522369" w:rsidRPr="00F14392" w:rsidRDefault="00522369" w:rsidP="00522369">
      <w:pPr>
        <w:pStyle w:val="Rubrik"/>
        <w:spacing w:line="240" w:lineRule="auto"/>
        <w:rPr>
          <w:rFonts w:ascii="Arial" w:hAnsi="Arial" w:cs="Arial"/>
          <w:sz w:val="24"/>
          <w:lang w:val="nl-NL" w:bidi="en-GB"/>
        </w:rPr>
      </w:pPr>
      <w:r w:rsidRPr="00522369">
        <w:rPr>
          <w:rFonts w:ascii="Arial" w:hAnsi="Arial" w:cs="Arial"/>
          <w:sz w:val="24"/>
          <w:lang w:val="nl-NL" w:bidi="en-GB"/>
        </w:rPr>
        <w:t xml:space="preserve">Hoewel duurzaam bouwen in opkomst is, weten nog steeds grote hoeveelheden van de schadelijke stoffen in bouwmaterialen </w:t>
      </w:r>
      <w:r>
        <w:rPr>
          <w:rFonts w:ascii="Arial" w:hAnsi="Arial" w:cs="Arial"/>
          <w:sz w:val="24"/>
          <w:lang w:val="nl-NL" w:bidi="en-GB"/>
        </w:rPr>
        <w:t>er</w:t>
      </w:r>
      <w:r w:rsidRPr="00522369">
        <w:rPr>
          <w:rFonts w:ascii="Arial" w:hAnsi="Arial" w:cs="Arial"/>
          <w:sz w:val="24"/>
          <w:lang w:val="nl-NL" w:bidi="en-GB"/>
        </w:rPr>
        <w:t xml:space="preserve">door te glippen in nieuwbouw en renovatie. </w:t>
      </w:r>
      <w:r w:rsidRPr="00F14392">
        <w:rPr>
          <w:rFonts w:ascii="Arial" w:hAnsi="Arial" w:cs="Arial"/>
          <w:sz w:val="24"/>
          <w:lang w:val="nl-NL" w:bidi="en-GB"/>
        </w:rPr>
        <w:t>In een nieuw online thema van Troldtekt A / S presenteren experts hun mening over de gezondheid van materialen en het binnenklimaat - en mogelijke oplossingen voor de uitdagingen.</w:t>
      </w:r>
    </w:p>
    <w:p w14:paraId="5C6D36E4" w14:textId="77777777" w:rsidR="00522369" w:rsidRPr="00522369" w:rsidRDefault="00522369" w:rsidP="00522369">
      <w:pPr>
        <w:pStyle w:val="Underrubrik"/>
        <w:rPr>
          <w:lang w:val="nl-NL" w:bidi="en-GB"/>
        </w:rPr>
      </w:pPr>
    </w:p>
    <w:p w14:paraId="1C624299" w14:textId="77777777" w:rsidR="00121AD9" w:rsidRPr="00121AD9" w:rsidRDefault="00121AD9" w:rsidP="00121AD9">
      <w:pPr>
        <w:rPr>
          <w:rFonts w:ascii="Arial" w:hAnsi="Arial" w:cs="Arial"/>
          <w:lang w:val="nl-NL"/>
        </w:rPr>
      </w:pPr>
      <w:r w:rsidRPr="00121AD9">
        <w:rPr>
          <w:rFonts w:ascii="Arial" w:hAnsi="Arial" w:cs="Arial"/>
          <w:lang w:val="nl-NL"/>
        </w:rPr>
        <w:t>“Enerzijds heeft iedereen in de bouw het over duurzaam bouwen, anderzijds weten weinig mensen wat er in hun bouwmaterialen zit. Ontwikkelaars en architecten zijn geen chemici, dus er is een algemene behoefte aan meer transparantie over de ingrediënten.</w:t>
      </w:r>
    </w:p>
    <w:p w14:paraId="00A1B06B" w14:textId="77777777" w:rsidR="00121AD9" w:rsidRPr="00121AD9" w:rsidRDefault="00121AD9" w:rsidP="00121AD9">
      <w:pPr>
        <w:rPr>
          <w:rFonts w:ascii="Arial" w:hAnsi="Arial" w:cs="Arial"/>
          <w:lang w:val="nl-NL"/>
        </w:rPr>
      </w:pPr>
    </w:p>
    <w:p w14:paraId="55F99B43" w14:textId="5E7F8F9D" w:rsidR="00121AD9" w:rsidRPr="00121AD9" w:rsidRDefault="00121AD9" w:rsidP="00121AD9">
      <w:pPr>
        <w:rPr>
          <w:rFonts w:ascii="Arial" w:hAnsi="Arial" w:cs="Arial"/>
          <w:lang w:val="nl-NL"/>
        </w:rPr>
      </w:pPr>
      <w:r w:rsidRPr="00121AD9">
        <w:rPr>
          <w:rFonts w:ascii="Arial" w:hAnsi="Arial" w:cs="Arial"/>
          <w:lang w:val="nl-NL"/>
        </w:rPr>
        <w:t>Dat z</w:t>
      </w:r>
      <w:r>
        <w:rPr>
          <w:rFonts w:ascii="Arial" w:hAnsi="Arial" w:cs="Arial"/>
          <w:lang w:val="nl-NL"/>
        </w:rPr>
        <w:t>egt Martha Lewis, architect en Hoofd Materialen bij</w:t>
      </w:r>
      <w:r w:rsidRPr="00121AD9">
        <w:rPr>
          <w:rFonts w:ascii="Arial" w:hAnsi="Arial" w:cs="Arial"/>
          <w:lang w:val="nl-NL"/>
        </w:rPr>
        <w:t xml:space="preserve"> Henning Larsen Architects, Denemarken, en winnaar van de Deense Persoonsprijs bij de Sustainable Elements-awards 2019.</w:t>
      </w:r>
    </w:p>
    <w:p w14:paraId="63C6417D" w14:textId="77777777" w:rsidR="00121AD9" w:rsidRPr="00121AD9" w:rsidRDefault="00121AD9" w:rsidP="00121AD9">
      <w:pPr>
        <w:rPr>
          <w:rFonts w:ascii="Arial" w:hAnsi="Arial" w:cs="Arial"/>
          <w:lang w:val="nl-NL"/>
        </w:rPr>
      </w:pPr>
    </w:p>
    <w:p w14:paraId="47CB5025" w14:textId="75358B77" w:rsidR="00121AD9" w:rsidRPr="00121AD9" w:rsidRDefault="00121AD9" w:rsidP="00121AD9">
      <w:pPr>
        <w:rPr>
          <w:rFonts w:ascii="Arial" w:hAnsi="Arial" w:cs="Arial"/>
          <w:lang w:val="nl-NL"/>
        </w:rPr>
      </w:pPr>
      <w:r w:rsidRPr="00121AD9">
        <w:rPr>
          <w:rFonts w:ascii="Arial" w:hAnsi="Arial" w:cs="Arial"/>
          <w:lang w:val="nl-NL"/>
        </w:rPr>
        <w:t xml:space="preserve">In 2017 (laatste cijfers uit de </w:t>
      </w:r>
      <w:hyperlink r:id="rId11" w:history="1">
        <w:r w:rsidRPr="00F14392">
          <w:rPr>
            <w:rStyle w:val="Hyperlink"/>
            <w:rFonts w:ascii="Arial" w:hAnsi="Arial" w:cs="Arial"/>
            <w:lang w:val="nl-NL"/>
          </w:rPr>
          <w:t>Nordic SPIN-database</w:t>
        </w:r>
      </w:hyperlink>
      <w:r w:rsidRPr="00121AD9">
        <w:rPr>
          <w:rFonts w:ascii="Arial" w:hAnsi="Arial" w:cs="Arial"/>
          <w:lang w:val="nl-NL"/>
        </w:rPr>
        <w:t>) bevatten de bouwmaterialen die in Denemarken, Zweden, Noorwegen en Finland werden gebruikt in totaal bijna 112.000 ton stoffen die in de Scandinavische regio en / of de EU als schadelijk zijn geclassificeerd. Alleen al in Denemarken was dat 19.800 ton in 2017, terwijl het 14.200 ton was in 2012 en 22.500 ton in 2016. Deze schommelingen kunnen grotendeels het gevolg zijn van wisselende activiteitsniveaus in de bouwsector. Maar het komt erop neer dat de gezondheid van materialen niet dezelfde focus heeft als bijvoorbeeld ventilatie, akoestiek of daglicht.</w:t>
      </w:r>
    </w:p>
    <w:p w14:paraId="5DCE7F52" w14:textId="77777777" w:rsidR="00121AD9" w:rsidRPr="00121AD9" w:rsidRDefault="00121AD9" w:rsidP="00121AD9">
      <w:pPr>
        <w:rPr>
          <w:rFonts w:ascii="Arial" w:hAnsi="Arial" w:cs="Arial"/>
          <w:lang w:val="nl-NL"/>
        </w:rPr>
      </w:pPr>
    </w:p>
    <w:p w14:paraId="745C27D2" w14:textId="55F74B7F" w:rsidR="009D6047" w:rsidRPr="00121AD9" w:rsidRDefault="00121AD9" w:rsidP="00121AD9">
      <w:pPr>
        <w:rPr>
          <w:rFonts w:ascii="Arial" w:hAnsi="Arial" w:cs="Arial"/>
          <w:lang w:val="nl-NL"/>
        </w:rPr>
      </w:pPr>
      <w:r w:rsidRPr="00121AD9">
        <w:rPr>
          <w:rFonts w:ascii="Arial" w:hAnsi="Arial" w:cs="Arial"/>
          <w:lang w:val="nl-NL"/>
        </w:rPr>
        <w:t>“In veel gevallen kunnen bouwmaterialen die ongewenste stoffen bevatten, niet worden gerecycled in nieuwe gebouwen, noch kunnen ze worden vermalen en gebruikt als grondstof voor nieuwe materialen. Daarom vormt deze ontwikkeling een obstakel voor de circulaire economie ”, vervolgt Martha Lewis.</w:t>
      </w:r>
    </w:p>
    <w:p w14:paraId="0B1837C2" w14:textId="77777777" w:rsidR="00121AD9" w:rsidRPr="00121AD9" w:rsidRDefault="00121AD9" w:rsidP="00121AD9">
      <w:pPr>
        <w:rPr>
          <w:rFonts w:ascii="Arial" w:hAnsi="Arial" w:cs="Arial"/>
          <w:lang w:val="nl-NL"/>
        </w:rPr>
      </w:pPr>
    </w:p>
    <w:p w14:paraId="4DEE84CA" w14:textId="6CFAA1CD" w:rsidR="009D6047" w:rsidRPr="00F14392" w:rsidRDefault="00121AD9" w:rsidP="001E0B1D">
      <w:pPr>
        <w:rPr>
          <w:rFonts w:ascii="Arial" w:hAnsi="Arial" w:cs="Arial"/>
          <w:b/>
          <w:sz w:val="22"/>
          <w:szCs w:val="24"/>
          <w:lang w:val="nl-NL" w:bidi="en-GB"/>
        </w:rPr>
      </w:pPr>
      <w:r w:rsidRPr="00F14392">
        <w:rPr>
          <w:rFonts w:ascii="Arial" w:hAnsi="Arial" w:cs="Arial"/>
          <w:b/>
          <w:sz w:val="22"/>
          <w:szCs w:val="24"/>
          <w:lang w:val="nl-NL" w:bidi="en-GB"/>
        </w:rPr>
        <w:t>DGNB stelt eisen aan het binnenklimaat</w:t>
      </w:r>
    </w:p>
    <w:p w14:paraId="661E3560" w14:textId="77777777" w:rsidR="00121AD9" w:rsidRPr="00121AD9" w:rsidRDefault="00121AD9" w:rsidP="001E0B1D">
      <w:pPr>
        <w:rPr>
          <w:rFonts w:ascii="Arial" w:hAnsi="Arial" w:cs="Arial"/>
          <w:lang w:val="nl-NL"/>
        </w:rPr>
      </w:pPr>
    </w:p>
    <w:p w14:paraId="09C54E8F" w14:textId="5828A9A6" w:rsidR="00121AD9" w:rsidRPr="00121AD9" w:rsidRDefault="00121AD9" w:rsidP="00121AD9">
      <w:pPr>
        <w:rPr>
          <w:rFonts w:ascii="Arial" w:hAnsi="Arial" w:cs="Arial"/>
          <w:lang w:val="nl-NL" w:bidi="en-GB"/>
        </w:rPr>
      </w:pPr>
      <w:r w:rsidRPr="00121AD9">
        <w:rPr>
          <w:rFonts w:ascii="Arial" w:hAnsi="Arial" w:cs="Arial"/>
          <w:lang w:val="nl-NL" w:bidi="en-GB"/>
        </w:rPr>
        <w:t xml:space="preserve">Het interview met Martha Lewis maakt deel uit van </w:t>
      </w:r>
      <w:hyperlink r:id="rId12" w:history="1">
        <w:r w:rsidRPr="00B329FE">
          <w:rPr>
            <w:rStyle w:val="Hyperlink"/>
            <w:rFonts w:ascii="Arial" w:hAnsi="Arial" w:cs="Arial"/>
            <w:lang w:val="nl-NL" w:bidi="en-GB"/>
          </w:rPr>
          <w:t>een nieuw online thema van Troldtekt A / S</w:t>
        </w:r>
      </w:hyperlink>
      <w:r w:rsidRPr="00121AD9">
        <w:rPr>
          <w:rFonts w:ascii="Arial" w:hAnsi="Arial" w:cs="Arial"/>
          <w:lang w:val="nl-NL" w:bidi="en-GB"/>
        </w:rPr>
        <w:t xml:space="preserve">. Het thema richt zich op de gezondheid van materialen en het binnenklimaat in gebouwen en omvat naast </w:t>
      </w:r>
      <w:r>
        <w:rPr>
          <w:rFonts w:ascii="Arial" w:hAnsi="Arial" w:cs="Arial"/>
          <w:lang w:val="nl-NL" w:bidi="en-GB"/>
        </w:rPr>
        <w:t xml:space="preserve">het interview </w:t>
      </w:r>
      <w:r w:rsidRPr="00121AD9">
        <w:rPr>
          <w:rFonts w:ascii="Arial" w:hAnsi="Arial" w:cs="Arial"/>
          <w:lang w:val="nl-NL" w:bidi="en-GB"/>
        </w:rPr>
        <w:t>Martha Lewis bijdragen van vooraanstaande experts van Deutsche Gesellschaft für Nachhaltiges Bauen (DGNB e.V.) en Building Material Scout GmbH.</w:t>
      </w:r>
    </w:p>
    <w:p w14:paraId="71637FD0" w14:textId="77777777" w:rsidR="00121AD9" w:rsidRPr="00121AD9" w:rsidRDefault="00121AD9" w:rsidP="00121AD9">
      <w:pPr>
        <w:rPr>
          <w:rFonts w:ascii="Arial" w:hAnsi="Arial" w:cs="Arial"/>
          <w:lang w:val="nl-NL" w:bidi="en-GB"/>
        </w:rPr>
      </w:pPr>
    </w:p>
    <w:p w14:paraId="112B53CA" w14:textId="77777777" w:rsidR="00121AD9" w:rsidRPr="00121AD9" w:rsidRDefault="00121AD9" w:rsidP="00121AD9">
      <w:pPr>
        <w:rPr>
          <w:rFonts w:ascii="Arial" w:hAnsi="Arial" w:cs="Arial"/>
          <w:lang w:val="nl-NL" w:bidi="en-GB"/>
        </w:rPr>
      </w:pPr>
      <w:r w:rsidRPr="00121AD9">
        <w:rPr>
          <w:rFonts w:ascii="Arial" w:hAnsi="Arial" w:cs="Arial"/>
          <w:lang w:val="nl-NL" w:bidi="en-GB"/>
        </w:rPr>
        <w:t>In het thema legt dr. Christine Lemaitre, CEO, DGNB e.V., uit hoe de erkende DGNB-certificering focust op de gezondheid en het comfort van gebruikers in gebouwen.</w:t>
      </w:r>
    </w:p>
    <w:p w14:paraId="463A1E5C" w14:textId="77777777" w:rsidR="00121AD9" w:rsidRPr="00121AD9" w:rsidRDefault="00121AD9" w:rsidP="00121AD9">
      <w:pPr>
        <w:rPr>
          <w:rFonts w:ascii="Arial" w:hAnsi="Arial" w:cs="Arial"/>
          <w:lang w:val="nl-NL" w:bidi="en-GB"/>
        </w:rPr>
      </w:pPr>
    </w:p>
    <w:p w14:paraId="3EAB8F2E" w14:textId="7CEB146E" w:rsidR="00121AD9" w:rsidRPr="00121AD9" w:rsidRDefault="00121AD9" w:rsidP="00121AD9">
      <w:pPr>
        <w:rPr>
          <w:rFonts w:ascii="Arial" w:hAnsi="Arial" w:cs="Arial"/>
          <w:lang w:val="nl-NL" w:bidi="en-GB"/>
        </w:rPr>
      </w:pPr>
      <w:r w:rsidRPr="00121AD9">
        <w:rPr>
          <w:rFonts w:ascii="Arial" w:hAnsi="Arial" w:cs="Arial"/>
          <w:lang w:val="nl-NL" w:bidi="en-GB"/>
        </w:rPr>
        <w:t xml:space="preserve">“Als een gebouw klaar is, moet de binnenlucht binnen vier weken worden gemeten. </w:t>
      </w:r>
      <w:r>
        <w:rPr>
          <w:rFonts w:ascii="Arial" w:hAnsi="Arial" w:cs="Arial"/>
          <w:lang w:val="nl-NL" w:bidi="en-GB"/>
        </w:rPr>
        <w:t>O</w:t>
      </w:r>
      <w:r w:rsidRPr="00121AD9">
        <w:rPr>
          <w:rFonts w:ascii="Arial" w:hAnsi="Arial" w:cs="Arial"/>
          <w:lang w:val="nl-NL" w:bidi="en-GB"/>
        </w:rPr>
        <w:t xml:space="preserve">mdat dit een ‘alles of niets'-test is, zet het alle betrokkenen onder druk om het serieus te nemen. Niet alleen op papier, maar ook om ervoor te zorgen dat </w:t>
      </w:r>
      <w:r>
        <w:rPr>
          <w:rFonts w:ascii="Arial" w:hAnsi="Arial" w:cs="Arial"/>
          <w:lang w:val="nl-NL" w:bidi="en-GB"/>
        </w:rPr>
        <w:t>de</w:t>
      </w:r>
      <w:r w:rsidRPr="00121AD9">
        <w:rPr>
          <w:rFonts w:ascii="Arial" w:hAnsi="Arial" w:cs="Arial"/>
          <w:lang w:val="nl-NL" w:bidi="en-GB"/>
        </w:rPr>
        <w:t xml:space="preserve"> beslissingen worden opgevolgd en effect hebben op het opgeleverde gebouw. </w:t>
      </w:r>
      <w:r>
        <w:rPr>
          <w:rFonts w:ascii="Arial" w:hAnsi="Arial" w:cs="Arial"/>
          <w:lang w:val="nl-NL" w:bidi="en-GB"/>
        </w:rPr>
        <w:t>T</w:t>
      </w:r>
      <w:r w:rsidRPr="00121AD9">
        <w:rPr>
          <w:rFonts w:ascii="Arial" w:hAnsi="Arial" w:cs="Arial"/>
          <w:lang w:val="nl-NL" w:bidi="en-GB"/>
        </w:rPr>
        <w:t>oen we deze metingen introduceerden, was het een echte gamechanger ”, zegt ze onder meer.</w:t>
      </w:r>
    </w:p>
    <w:p w14:paraId="56A0B6CB" w14:textId="77777777" w:rsidR="00121AD9" w:rsidRPr="00121AD9" w:rsidRDefault="00121AD9" w:rsidP="00121AD9">
      <w:pPr>
        <w:rPr>
          <w:rFonts w:ascii="Arial" w:hAnsi="Arial" w:cs="Arial"/>
          <w:lang w:val="nl-NL" w:bidi="en-GB"/>
        </w:rPr>
      </w:pPr>
    </w:p>
    <w:p w14:paraId="24EE3D0F" w14:textId="6E9176D7" w:rsidR="00121AD9" w:rsidRPr="00121AD9" w:rsidRDefault="00121AD9" w:rsidP="00121AD9">
      <w:pPr>
        <w:rPr>
          <w:rFonts w:ascii="Arial" w:hAnsi="Arial" w:cs="Arial"/>
          <w:lang w:val="nl-NL" w:bidi="en-GB"/>
        </w:rPr>
      </w:pPr>
      <w:r w:rsidRPr="00121AD9">
        <w:rPr>
          <w:rFonts w:ascii="Arial" w:hAnsi="Arial" w:cs="Arial"/>
          <w:lang w:val="nl-NL" w:bidi="en-GB"/>
        </w:rPr>
        <w:t>Het thema bevat ook inspiratie uit Noord-Europese gebouwen, die uitblinken in aantoonbaar gezond zijn - met Troldtekt akoestische oplossingen die in de architectuur zijn verwerkt. Lees meer over het onlangs geopende C2C LAB in Berlijn, waar alle materialen voldoen aan de criteria van het Cradle to Cradle-ontwerpconcept.</w:t>
      </w:r>
    </w:p>
    <w:p w14:paraId="639C61F5" w14:textId="77777777" w:rsidR="002921A1" w:rsidRPr="00F14392" w:rsidRDefault="002921A1" w:rsidP="001E0B1D">
      <w:pPr>
        <w:rPr>
          <w:rFonts w:ascii="Arial" w:hAnsi="Arial" w:cs="Arial"/>
          <w:b/>
          <w:sz w:val="22"/>
          <w:szCs w:val="24"/>
          <w:lang w:val="nl-NL" w:bidi="en-GB"/>
        </w:rPr>
      </w:pPr>
    </w:p>
    <w:p w14:paraId="616C3832" w14:textId="77777777" w:rsidR="002921A1" w:rsidRPr="00F14392" w:rsidRDefault="002921A1" w:rsidP="001E0B1D">
      <w:pPr>
        <w:rPr>
          <w:rFonts w:ascii="Arial" w:hAnsi="Arial" w:cs="Arial"/>
          <w:b/>
          <w:sz w:val="22"/>
          <w:szCs w:val="24"/>
          <w:lang w:val="nl-NL" w:bidi="en-GB"/>
        </w:rPr>
      </w:pPr>
    </w:p>
    <w:p w14:paraId="271516D9" w14:textId="77777777" w:rsidR="002921A1" w:rsidRPr="00F14392" w:rsidRDefault="002921A1" w:rsidP="001E0B1D">
      <w:pPr>
        <w:rPr>
          <w:rFonts w:ascii="Arial" w:hAnsi="Arial" w:cs="Arial"/>
          <w:b/>
          <w:sz w:val="22"/>
          <w:szCs w:val="24"/>
          <w:lang w:val="nl-NL" w:bidi="en-GB"/>
        </w:rPr>
      </w:pPr>
    </w:p>
    <w:p w14:paraId="294A3176" w14:textId="77777777" w:rsidR="002921A1" w:rsidRPr="00F14392" w:rsidRDefault="002921A1" w:rsidP="001E0B1D">
      <w:pPr>
        <w:rPr>
          <w:rFonts w:ascii="Arial" w:hAnsi="Arial" w:cs="Arial"/>
          <w:b/>
          <w:sz w:val="22"/>
          <w:szCs w:val="24"/>
          <w:lang w:val="nl-NL" w:bidi="en-GB"/>
        </w:rPr>
      </w:pPr>
    </w:p>
    <w:p w14:paraId="49030140" w14:textId="77777777" w:rsidR="00F14392" w:rsidRDefault="00F14392" w:rsidP="001E0B1D">
      <w:pPr>
        <w:rPr>
          <w:rFonts w:ascii="Arial" w:hAnsi="Arial" w:cs="Arial"/>
          <w:b/>
          <w:sz w:val="22"/>
          <w:szCs w:val="24"/>
          <w:lang w:val="nl-NL" w:bidi="en-GB"/>
        </w:rPr>
      </w:pPr>
    </w:p>
    <w:p w14:paraId="128EA917" w14:textId="77777777" w:rsidR="00F14392" w:rsidRDefault="00F14392" w:rsidP="001E0B1D">
      <w:pPr>
        <w:rPr>
          <w:rFonts w:ascii="Arial" w:hAnsi="Arial" w:cs="Arial"/>
          <w:b/>
          <w:sz w:val="22"/>
          <w:szCs w:val="24"/>
          <w:lang w:val="nl-NL" w:bidi="en-GB"/>
        </w:rPr>
      </w:pPr>
    </w:p>
    <w:p w14:paraId="50D4449C" w14:textId="77777777" w:rsidR="00F14392" w:rsidRDefault="00F14392" w:rsidP="001E0B1D">
      <w:pPr>
        <w:rPr>
          <w:rFonts w:ascii="Arial" w:hAnsi="Arial" w:cs="Arial"/>
          <w:b/>
          <w:sz w:val="22"/>
          <w:szCs w:val="24"/>
          <w:lang w:val="nl-NL" w:bidi="en-GB"/>
        </w:rPr>
      </w:pPr>
    </w:p>
    <w:p w14:paraId="4440E10B" w14:textId="77777777" w:rsidR="00F14392" w:rsidRDefault="00F14392" w:rsidP="001E0B1D">
      <w:pPr>
        <w:rPr>
          <w:rFonts w:ascii="Arial" w:hAnsi="Arial" w:cs="Arial"/>
          <w:b/>
          <w:sz w:val="22"/>
          <w:szCs w:val="24"/>
          <w:lang w:val="nl-NL" w:bidi="en-GB"/>
        </w:rPr>
      </w:pPr>
    </w:p>
    <w:p w14:paraId="6FF18B16" w14:textId="77777777" w:rsidR="00F14392" w:rsidRDefault="00F14392" w:rsidP="001E0B1D">
      <w:pPr>
        <w:rPr>
          <w:rFonts w:ascii="Arial" w:hAnsi="Arial" w:cs="Arial"/>
          <w:b/>
          <w:sz w:val="22"/>
          <w:szCs w:val="24"/>
          <w:lang w:val="nl-NL" w:bidi="en-GB"/>
        </w:rPr>
      </w:pPr>
    </w:p>
    <w:p w14:paraId="2A691B97" w14:textId="08062CCE" w:rsidR="00D7528E" w:rsidRPr="00121AD9" w:rsidRDefault="00630A56" w:rsidP="001E0B1D">
      <w:pPr>
        <w:rPr>
          <w:rFonts w:ascii="Arial" w:hAnsi="Arial" w:cs="Arial"/>
          <w:b/>
          <w:bCs/>
          <w:sz w:val="22"/>
          <w:szCs w:val="24"/>
          <w:lang w:val="nl-NL"/>
        </w:rPr>
      </w:pPr>
      <w:r w:rsidRPr="00121AD9">
        <w:rPr>
          <w:rFonts w:ascii="Arial" w:hAnsi="Arial" w:cs="Arial"/>
          <w:b/>
          <w:sz w:val="22"/>
          <w:szCs w:val="24"/>
          <w:lang w:val="nl-NL" w:bidi="en-GB"/>
        </w:rPr>
        <w:t xml:space="preserve">Troldtekt </w:t>
      </w:r>
      <w:r w:rsidR="00121AD9" w:rsidRPr="00121AD9">
        <w:rPr>
          <w:rFonts w:ascii="Arial" w:hAnsi="Arial" w:cs="Arial"/>
          <w:b/>
          <w:sz w:val="22"/>
          <w:szCs w:val="24"/>
          <w:lang w:val="nl-NL" w:bidi="en-GB"/>
        </w:rPr>
        <w:t>draagt bij aan gezondheid en welzijn</w:t>
      </w:r>
    </w:p>
    <w:p w14:paraId="761FACCE" w14:textId="77777777" w:rsidR="002921A1" w:rsidRPr="00121AD9" w:rsidRDefault="002921A1" w:rsidP="00D7528E">
      <w:pPr>
        <w:rPr>
          <w:rFonts w:ascii="Arial" w:hAnsi="Arial" w:cs="Arial"/>
          <w:lang w:val="nl-NL" w:bidi="en-GB"/>
        </w:rPr>
      </w:pPr>
    </w:p>
    <w:p w14:paraId="5BB30B7A" w14:textId="77777777" w:rsidR="00121AD9" w:rsidRPr="00121AD9" w:rsidRDefault="00121AD9" w:rsidP="00121AD9">
      <w:pPr>
        <w:rPr>
          <w:rFonts w:ascii="Arial" w:hAnsi="Arial" w:cs="Arial"/>
          <w:lang w:val="nl-NL" w:bidi="en-GB"/>
        </w:rPr>
      </w:pPr>
      <w:r w:rsidRPr="00121AD9">
        <w:rPr>
          <w:rFonts w:ascii="Arial" w:hAnsi="Arial" w:cs="Arial"/>
          <w:lang w:val="nl-NL" w:bidi="en-GB"/>
        </w:rPr>
        <w:t>Troldtekt wil worden opgenomen in gebouwen die gezond zijn voor hun bewoners. Daarom werkt het bedrijf strategisch aan het ondersteunen van de derde VN-doelstelling voor duurzame ontwikkeling: ‘Goede gezondheid en welzijn’.</w:t>
      </w:r>
    </w:p>
    <w:p w14:paraId="7ECC38C2" w14:textId="77777777" w:rsidR="00121AD9" w:rsidRPr="00121AD9" w:rsidRDefault="00121AD9" w:rsidP="00121AD9">
      <w:pPr>
        <w:rPr>
          <w:rFonts w:ascii="Arial" w:hAnsi="Arial" w:cs="Arial"/>
          <w:lang w:val="nl-NL" w:bidi="en-GB"/>
        </w:rPr>
      </w:pPr>
    </w:p>
    <w:p w14:paraId="7BAA6AD3" w14:textId="77777777" w:rsidR="00121AD9" w:rsidRPr="00121AD9" w:rsidRDefault="00121AD9" w:rsidP="00121AD9">
      <w:pPr>
        <w:rPr>
          <w:rFonts w:ascii="Arial" w:hAnsi="Arial" w:cs="Arial"/>
          <w:lang w:val="nl-NL" w:bidi="en-GB"/>
        </w:rPr>
      </w:pPr>
      <w:r w:rsidRPr="00121AD9">
        <w:rPr>
          <w:rFonts w:ascii="Arial" w:hAnsi="Arial" w:cs="Arial"/>
          <w:lang w:val="nl-NL" w:bidi="en-GB"/>
        </w:rPr>
        <w:t>"We hebben de stoffen in onze producten al in kaart gebracht, dus we weten dat ze gezond zijn voor mensen. Onze panelen hebben een lange levensduur en voor ons is het absoluut noodzakelijk dat we alleen gezonde materialen in de gebouwen in omloop brengen ”, zegt Peer Leth, CEO van Troldtekt A / S.</w:t>
      </w:r>
    </w:p>
    <w:p w14:paraId="53D126B3" w14:textId="77777777" w:rsidR="00121AD9" w:rsidRPr="00121AD9" w:rsidRDefault="00121AD9" w:rsidP="00121AD9">
      <w:pPr>
        <w:rPr>
          <w:rFonts w:ascii="Arial" w:hAnsi="Arial" w:cs="Arial"/>
          <w:lang w:val="nl-NL" w:bidi="en-GB"/>
        </w:rPr>
      </w:pPr>
    </w:p>
    <w:p w14:paraId="19C67938" w14:textId="77777777" w:rsidR="00121AD9" w:rsidRPr="00121AD9" w:rsidRDefault="00121AD9" w:rsidP="00121AD9">
      <w:pPr>
        <w:rPr>
          <w:rFonts w:ascii="Arial" w:hAnsi="Arial" w:cs="Arial"/>
          <w:lang w:val="nl-NL" w:bidi="en-GB"/>
        </w:rPr>
      </w:pPr>
      <w:r w:rsidRPr="00121AD9">
        <w:rPr>
          <w:rFonts w:ascii="Arial" w:hAnsi="Arial" w:cs="Arial"/>
          <w:lang w:val="nl-NL" w:bidi="en-GB"/>
        </w:rPr>
        <w:t>Troldtekt is gemaakt van de natuurlijke materialen hout en cement en, als onderdeel van de Cradle to Cradle-certificering, worden de akoestische panelen grondig geanalyseerd. De ingrediënten zijn gedefinieerd tot 100 ppm (delen per miljoen).</w:t>
      </w:r>
    </w:p>
    <w:p w14:paraId="6E252B2A" w14:textId="77777777" w:rsidR="00121AD9" w:rsidRPr="00121AD9" w:rsidRDefault="00121AD9" w:rsidP="00121AD9">
      <w:pPr>
        <w:rPr>
          <w:rFonts w:ascii="Arial" w:hAnsi="Arial" w:cs="Arial"/>
          <w:lang w:val="nl-NL" w:bidi="en-GB"/>
        </w:rPr>
      </w:pPr>
    </w:p>
    <w:p w14:paraId="22F5D196" w14:textId="77777777" w:rsidR="00121AD9" w:rsidRPr="00121AD9" w:rsidRDefault="00121AD9" w:rsidP="00121AD9">
      <w:pPr>
        <w:rPr>
          <w:rFonts w:ascii="Arial" w:hAnsi="Arial" w:cs="Arial"/>
          <w:lang w:val="nl-NL" w:bidi="en-GB"/>
        </w:rPr>
      </w:pPr>
      <w:r w:rsidRPr="00121AD9">
        <w:rPr>
          <w:rFonts w:ascii="Arial" w:hAnsi="Arial" w:cs="Arial"/>
          <w:lang w:val="nl-NL" w:bidi="en-GB"/>
        </w:rPr>
        <w:t>“Concreet betekent dit dat onze systematische Cradle to Cradle-inspanningen ons gedetailleerde kennis opleveren van alle stoffen in onze producten en ons in staat stellen te documenteren dat ze geen gevaarlijke stoffen bev</w:t>
      </w:r>
      <w:bookmarkStart w:id="0" w:name="_GoBack"/>
      <w:bookmarkEnd w:id="0"/>
      <w:r w:rsidRPr="00121AD9">
        <w:rPr>
          <w:rFonts w:ascii="Arial" w:hAnsi="Arial" w:cs="Arial"/>
          <w:lang w:val="nl-NL" w:bidi="en-GB"/>
        </w:rPr>
        <w:t>atten. Cradle to Cradle vraagt ​​om een ​​grondiger aanpak dan andere certificatieschema's, die alleen ‘bevat geen’ lijsten gebruiken. Wij zien dit als een randvoorwaarde om bouwmaterialen te kunnen leveren die gezond zijn voor mens en milieu.</w:t>
      </w:r>
    </w:p>
    <w:p w14:paraId="4B762D8D" w14:textId="77777777" w:rsidR="00121AD9" w:rsidRPr="00121AD9" w:rsidRDefault="00121AD9" w:rsidP="00121AD9">
      <w:pPr>
        <w:rPr>
          <w:rFonts w:ascii="Arial" w:hAnsi="Arial" w:cs="Arial"/>
          <w:lang w:val="nl-NL" w:bidi="en-GB"/>
        </w:rPr>
      </w:pPr>
    </w:p>
    <w:p w14:paraId="0FBE4DB2" w14:textId="27109861" w:rsidR="00121AD9" w:rsidRDefault="00121AD9" w:rsidP="00121AD9">
      <w:pPr>
        <w:rPr>
          <w:rFonts w:ascii="Arial" w:hAnsi="Arial" w:cs="Arial"/>
          <w:lang w:val="nl-NL" w:bidi="en-GB"/>
        </w:rPr>
      </w:pPr>
      <w:r w:rsidRPr="00121AD9">
        <w:rPr>
          <w:rFonts w:ascii="Arial" w:hAnsi="Arial" w:cs="Arial"/>
          <w:lang w:val="nl-NL" w:bidi="en-GB"/>
        </w:rPr>
        <w:t>Naast de Cradle to Cradle-certificering heeft Troldtekt zich gekwalificeerd voor goedkeuringen en certificeringen onder verschillende schema's, waaronder het Deense Binnenklimaatlabel, het Duitse EcoLabel ‘De</w:t>
      </w:r>
      <w:r>
        <w:rPr>
          <w:rFonts w:ascii="Arial" w:hAnsi="Arial" w:cs="Arial"/>
          <w:lang w:val="nl-NL" w:bidi="en-GB"/>
        </w:rPr>
        <w:t>r</w:t>
      </w:r>
      <w:r w:rsidRPr="00121AD9">
        <w:rPr>
          <w:rFonts w:ascii="Arial" w:hAnsi="Arial" w:cs="Arial"/>
          <w:lang w:val="nl-NL" w:bidi="en-GB"/>
        </w:rPr>
        <w:t xml:space="preserve"> </w:t>
      </w:r>
      <w:r>
        <w:rPr>
          <w:rFonts w:ascii="Arial" w:hAnsi="Arial" w:cs="Arial"/>
          <w:lang w:val="nl-NL" w:bidi="en-GB"/>
        </w:rPr>
        <w:t>Blaue</w:t>
      </w:r>
      <w:r w:rsidRPr="00121AD9">
        <w:rPr>
          <w:rFonts w:ascii="Arial" w:hAnsi="Arial" w:cs="Arial"/>
          <w:lang w:val="nl-NL" w:bidi="en-GB"/>
        </w:rPr>
        <w:t xml:space="preserve"> Engel’ en het Zweedse SundaHus.</w:t>
      </w:r>
    </w:p>
    <w:p w14:paraId="42B2930F" w14:textId="57C08DC6" w:rsidR="0013204D" w:rsidRDefault="0013204D" w:rsidP="00121AD9">
      <w:pPr>
        <w:rPr>
          <w:rFonts w:ascii="Arial" w:hAnsi="Arial" w:cs="Arial"/>
          <w:lang w:val="nl-NL" w:bidi="en-GB"/>
        </w:rPr>
      </w:pPr>
    </w:p>
    <w:p w14:paraId="41581691" w14:textId="49FC9AFF" w:rsidR="00630A56" w:rsidRPr="00F14392" w:rsidRDefault="0013204D" w:rsidP="0013204D">
      <w:pPr>
        <w:rPr>
          <w:rFonts w:ascii="Arial" w:hAnsi="Arial" w:cs="Arial"/>
          <w:lang w:val="nl-NL" w:bidi="en-GB"/>
        </w:rPr>
      </w:pPr>
      <w:hyperlink r:id="rId13" w:history="1">
        <w:r w:rsidRPr="0013204D">
          <w:rPr>
            <w:rStyle w:val="Hyperlink"/>
            <w:rFonts w:ascii="Arial" w:hAnsi="Arial" w:cs="Arial"/>
            <w:lang w:val="nl-NL" w:bidi="en-GB"/>
          </w:rPr>
          <w:t>Lees het nieuwe online thema over gezondheid en binnenklimaat in gebouwen</w:t>
        </w:r>
      </w:hyperlink>
    </w:p>
    <w:p w14:paraId="1A2C97C0" w14:textId="77777777" w:rsidR="00140848" w:rsidRPr="00121AD9" w:rsidRDefault="00140848" w:rsidP="001E0B1D">
      <w:pPr>
        <w:rPr>
          <w:rFonts w:ascii="Arial" w:hAnsi="Arial" w:cs="Arial"/>
          <w:lang w:val="nl-NL"/>
        </w:rPr>
      </w:pPr>
    </w:p>
    <w:p w14:paraId="44939238" w14:textId="77777777" w:rsidR="00140848" w:rsidRPr="00121AD9" w:rsidRDefault="00140848" w:rsidP="001E0B1D">
      <w:pPr>
        <w:rPr>
          <w:rFonts w:ascii="Arial" w:hAnsi="Arial" w:cs="Arial"/>
          <w:lang w:val="nl-NL"/>
        </w:rPr>
      </w:pPr>
    </w:p>
    <w:p w14:paraId="252EC6FC" w14:textId="590CAE07" w:rsidR="002921A1" w:rsidRPr="004F5C73" w:rsidRDefault="00121AD9" w:rsidP="002921A1">
      <w:pPr>
        <w:rPr>
          <w:rFonts w:ascii="Arial" w:hAnsi="Arial" w:cs="Arial"/>
          <w:szCs w:val="20"/>
        </w:rPr>
      </w:pPr>
      <w:r>
        <w:rPr>
          <w:rStyle w:val="Strk"/>
          <w:rFonts w:ascii="Arial" w:hAnsi="Arial" w:cs="Arial"/>
          <w:szCs w:val="20"/>
          <w:lang w:val="en-GB" w:bidi="en-GB"/>
        </w:rPr>
        <w:t>FEITEN OVER</w:t>
      </w:r>
      <w:r w:rsidR="002921A1" w:rsidRPr="004F5C73">
        <w:rPr>
          <w:rStyle w:val="Strk"/>
          <w:rFonts w:ascii="Arial" w:hAnsi="Arial" w:cs="Arial"/>
          <w:szCs w:val="20"/>
          <w:lang w:val="en-GB" w:bidi="en-GB"/>
        </w:rPr>
        <w:t xml:space="preserve"> TROLDTEKT: </w:t>
      </w:r>
      <w:r w:rsidR="002921A1" w:rsidRPr="004F5C73">
        <w:rPr>
          <w:rStyle w:val="Strk"/>
          <w:rFonts w:ascii="Arial" w:hAnsi="Arial" w:cs="Arial"/>
          <w:szCs w:val="20"/>
          <w:lang w:val="en-GB" w:bidi="en-GB"/>
        </w:rPr>
        <w:br/>
      </w:r>
    </w:p>
    <w:p w14:paraId="5E756D97" w14:textId="1CC702EA" w:rsidR="00121AD9" w:rsidRPr="00121AD9" w:rsidRDefault="00121AD9" w:rsidP="00121AD9">
      <w:pPr>
        <w:pStyle w:val="Listeafsnit"/>
        <w:numPr>
          <w:ilvl w:val="0"/>
          <w:numId w:val="38"/>
        </w:numPr>
        <w:rPr>
          <w:rFonts w:ascii="Arial" w:hAnsi="Arial" w:cs="Arial"/>
          <w:szCs w:val="20"/>
          <w:lang w:val="nl-NL"/>
        </w:rPr>
      </w:pPr>
      <w:r w:rsidRPr="00121AD9">
        <w:rPr>
          <w:rFonts w:ascii="Arial" w:hAnsi="Arial" w:cs="Arial"/>
          <w:szCs w:val="20"/>
          <w:lang w:val="nl-NL"/>
        </w:rPr>
        <w:t>Troldtekt is een toonaangevende ontwikkelaar en fabrikant van akoestische plafond- en wandoplossingen.</w:t>
      </w:r>
    </w:p>
    <w:p w14:paraId="59FA333D" w14:textId="074B9A30" w:rsidR="00121AD9" w:rsidRPr="00121AD9" w:rsidRDefault="00121AD9" w:rsidP="00121AD9">
      <w:pPr>
        <w:pStyle w:val="Listeafsnit"/>
        <w:numPr>
          <w:ilvl w:val="0"/>
          <w:numId w:val="38"/>
        </w:numPr>
        <w:rPr>
          <w:rFonts w:ascii="Arial" w:hAnsi="Arial" w:cs="Arial"/>
          <w:szCs w:val="20"/>
          <w:lang w:val="nl-NL"/>
        </w:rPr>
      </w:pPr>
      <w:r w:rsidRPr="00121AD9">
        <w:rPr>
          <w:rFonts w:ascii="Arial" w:hAnsi="Arial" w:cs="Arial"/>
          <w:szCs w:val="20"/>
          <w:lang w:val="nl-NL"/>
        </w:rPr>
        <w:t>Sinds 1935 zijn hout en cement de belangrijkste natuurlijke grondstoffen bij onze productie, die plaatsvindt in Denemarken in moderne faciliteiten met een lage impact op het milieu.</w:t>
      </w:r>
    </w:p>
    <w:p w14:paraId="6E8C8EE3" w14:textId="559A88D4" w:rsidR="00121AD9" w:rsidRPr="00121AD9" w:rsidRDefault="00121AD9" w:rsidP="00121AD9">
      <w:pPr>
        <w:pStyle w:val="Listeafsnit"/>
        <w:numPr>
          <w:ilvl w:val="0"/>
          <w:numId w:val="38"/>
        </w:numPr>
        <w:rPr>
          <w:rFonts w:ascii="Arial" w:hAnsi="Arial" w:cs="Arial"/>
          <w:szCs w:val="20"/>
          <w:lang w:val="nl-NL"/>
        </w:rPr>
      </w:pPr>
      <w:r w:rsidRPr="00121AD9">
        <w:rPr>
          <w:rFonts w:ascii="Arial" w:hAnsi="Arial" w:cs="Arial"/>
          <w:szCs w:val="20"/>
          <w:lang w:val="nl-NL"/>
        </w:rPr>
        <w:t>De bedrijfsstrategie van Troldtekt is gebaseerd op het Cradle to Cradle-ontwerpconcept, dat een sleutelrol speelt bij het waarborgen van milieuvoordelen tegen 2022.</w:t>
      </w:r>
    </w:p>
    <w:p w14:paraId="77A89397" w14:textId="77777777" w:rsidR="00121AD9" w:rsidRPr="00F14392" w:rsidRDefault="00121AD9" w:rsidP="00F14392">
      <w:pPr>
        <w:rPr>
          <w:rFonts w:ascii="Arial" w:hAnsi="Arial" w:cs="Arial"/>
          <w:szCs w:val="20"/>
          <w:lang w:val="nl-NL"/>
        </w:rPr>
      </w:pPr>
    </w:p>
    <w:p w14:paraId="1932EF1C" w14:textId="77777777" w:rsidR="00121AD9" w:rsidRPr="00F14392" w:rsidRDefault="00121AD9" w:rsidP="00F14392">
      <w:pPr>
        <w:rPr>
          <w:rFonts w:ascii="Arial" w:hAnsi="Arial" w:cs="Arial"/>
          <w:b/>
          <w:bCs/>
          <w:szCs w:val="20"/>
          <w:lang w:val="nl-NL"/>
        </w:rPr>
      </w:pPr>
      <w:r w:rsidRPr="00F14392">
        <w:rPr>
          <w:rFonts w:ascii="Arial" w:hAnsi="Arial" w:cs="Arial"/>
          <w:b/>
          <w:bCs/>
          <w:szCs w:val="20"/>
          <w:lang w:val="nl-NL"/>
        </w:rPr>
        <w:t>VERDERE INFORMATIE:</w:t>
      </w:r>
    </w:p>
    <w:p w14:paraId="520BC456" w14:textId="25FDF5AA" w:rsidR="00121AD9" w:rsidRPr="00F14392" w:rsidRDefault="00121AD9" w:rsidP="00F14392">
      <w:pPr>
        <w:rPr>
          <w:rFonts w:ascii="Arial" w:hAnsi="Arial" w:cs="Arial"/>
          <w:szCs w:val="20"/>
          <w:lang w:val="nl-NL"/>
        </w:rPr>
      </w:pPr>
      <w:r w:rsidRPr="00F14392">
        <w:rPr>
          <w:rFonts w:ascii="Arial" w:hAnsi="Arial" w:cs="Arial"/>
          <w:szCs w:val="20"/>
          <w:lang w:val="nl-NL"/>
        </w:rPr>
        <w:t xml:space="preserve">Peer Leth, CEO, Troldtekt A / S: +45 8747 8130 // </w:t>
      </w:r>
      <w:hyperlink r:id="rId14" w:history="1">
        <w:r w:rsidR="00F14392" w:rsidRPr="005206E3">
          <w:rPr>
            <w:rStyle w:val="Hyperlink"/>
            <w:rFonts w:ascii="Arial" w:hAnsi="Arial" w:cs="Arial"/>
            <w:szCs w:val="20"/>
            <w:lang w:val="nl-NL"/>
          </w:rPr>
          <w:t>ple@troldtekt.dk</w:t>
        </w:r>
      </w:hyperlink>
      <w:r w:rsidR="00F14392">
        <w:rPr>
          <w:rFonts w:ascii="Arial" w:hAnsi="Arial" w:cs="Arial"/>
          <w:szCs w:val="20"/>
          <w:lang w:val="nl-NL"/>
        </w:rPr>
        <w:t xml:space="preserve"> </w:t>
      </w:r>
    </w:p>
    <w:p w14:paraId="2877F5CE" w14:textId="49D0EC67" w:rsidR="00121AD9" w:rsidRPr="00121AD9" w:rsidRDefault="00121AD9" w:rsidP="00F14392">
      <w:pPr>
        <w:rPr>
          <w:rFonts w:ascii="Arial" w:hAnsi="Arial" w:cs="Arial"/>
          <w:szCs w:val="20"/>
          <w:lang w:val="nl-NL"/>
        </w:rPr>
      </w:pPr>
      <w:r>
        <w:rPr>
          <w:rFonts w:ascii="Arial" w:hAnsi="Arial" w:cs="Arial"/>
          <w:szCs w:val="20"/>
          <w:lang w:val="nl-NL"/>
        </w:rPr>
        <w:t>Tina Snedker Kristensen, Hoofd Marketing en C</w:t>
      </w:r>
      <w:r w:rsidRPr="00121AD9">
        <w:rPr>
          <w:rFonts w:ascii="Arial" w:hAnsi="Arial" w:cs="Arial"/>
          <w:szCs w:val="20"/>
          <w:lang w:val="nl-NL"/>
        </w:rPr>
        <w:t xml:space="preserve">ommunicatie, Troldtekt A / S: +45 8747 8124 // </w:t>
      </w:r>
      <w:hyperlink r:id="rId15" w:history="1">
        <w:r w:rsidR="00F14392" w:rsidRPr="005206E3">
          <w:rPr>
            <w:rStyle w:val="Hyperlink"/>
            <w:rFonts w:ascii="Arial" w:hAnsi="Arial" w:cs="Arial"/>
            <w:szCs w:val="20"/>
            <w:lang w:val="nl-NL"/>
          </w:rPr>
          <w:t>tkr@troldtekt.dk</w:t>
        </w:r>
      </w:hyperlink>
      <w:r w:rsidR="00F14392">
        <w:rPr>
          <w:rFonts w:ascii="Arial" w:hAnsi="Arial" w:cs="Arial"/>
          <w:szCs w:val="20"/>
          <w:lang w:val="nl-NL"/>
        </w:rPr>
        <w:t xml:space="preserve"> </w:t>
      </w:r>
    </w:p>
    <w:p w14:paraId="1D1D9C28" w14:textId="77777777" w:rsidR="00121AD9" w:rsidRPr="00121AD9" w:rsidRDefault="00121AD9" w:rsidP="00121AD9">
      <w:pPr>
        <w:ind w:left="360"/>
        <w:rPr>
          <w:rFonts w:ascii="Arial" w:hAnsi="Arial" w:cs="Arial"/>
          <w:szCs w:val="20"/>
          <w:lang w:val="nl-NL"/>
        </w:rPr>
      </w:pPr>
    </w:p>
    <w:p w14:paraId="13FC667A" w14:textId="77777777" w:rsidR="00121AD9" w:rsidRPr="00121AD9" w:rsidRDefault="00121AD9" w:rsidP="00F14392">
      <w:pPr>
        <w:rPr>
          <w:rFonts w:ascii="Arial" w:hAnsi="Arial" w:cs="Arial"/>
          <w:szCs w:val="20"/>
          <w:lang w:val="nl-NL"/>
        </w:rPr>
      </w:pPr>
      <w:r w:rsidRPr="00121AD9">
        <w:rPr>
          <w:rFonts w:ascii="Arial" w:hAnsi="Arial" w:cs="Arial"/>
          <w:szCs w:val="20"/>
          <w:lang w:val="nl-NL"/>
        </w:rPr>
        <w:t>Troldtekt A / S</w:t>
      </w:r>
    </w:p>
    <w:p w14:paraId="54F415C9" w14:textId="77777777" w:rsidR="00121AD9" w:rsidRPr="00121AD9" w:rsidRDefault="00121AD9" w:rsidP="00F14392">
      <w:pPr>
        <w:rPr>
          <w:rFonts w:ascii="Arial" w:hAnsi="Arial" w:cs="Arial"/>
          <w:szCs w:val="20"/>
          <w:lang w:val="nl-NL"/>
        </w:rPr>
      </w:pPr>
      <w:r w:rsidRPr="00121AD9">
        <w:rPr>
          <w:rFonts w:ascii="Arial" w:hAnsi="Arial" w:cs="Arial"/>
          <w:szCs w:val="20"/>
          <w:lang w:val="nl-NL"/>
        </w:rPr>
        <w:t>Sletvej 2A</w:t>
      </w:r>
    </w:p>
    <w:p w14:paraId="32F49417" w14:textId="77777777" w:rsidR="00121AD9" w:rsidRPr="00121AD9" w:rsidRDefault="00121AD9" w:rsidP="00F14392">
      <w:pPr>
        <w:rPr>
          <w:rFonts w:ascii="Arial" w:hAnsi="Arial" w:cs="Arial"/>
          <w:szCs w:val="20"/>
          <w:lang w:val="nl-NL"/>
        </w:rPr>
      </w:pPr>
      <w:r w:rsidRPr="00121AD9">
        <w:rPr>
          <w:rFonts w:ascii="Arial" w:hAnsi="Arial" w:cs="Arial"/>
          <w:szCs w:val="20"/>
          <w:lang w:val="nl-NL"/>
        </w:rPr>
        <w:t>DK 8310 Tranbjerg J</w:t>
      </w:r>
    </w:p>
    <w:p w14:paraId="776EB3B5" w14:textId="04C4B1CE" w:rsidR="00121AD9" w:rsidRPr="00121AD9" w:rsidRDefault="0013204D" w:rsidP="00F14392">
      <w:pPr>
        <w:rPr>
          <w:rFonts w:ascii="Arial" w:hAnsi="Arial" w:cs="Arial"/>
          <w:szCs w:val="20"/>
          <w:lang w:val="nl-NL"/>
        </w:rPr>
      </w:pPr>
      <w:hyperlink r:id="rId16" w:history="1">
        <w:r w:rsidR="00B329FE" w:rsidRPr="005206E3">
          <w:rPr>
            <w:rStyle w:val="Hyperlink"/>
            <w:rFonts w:ascii="Arial" w:hAnsi="Arial" w:cs="Arial"/>
            <w:szCs w:val="20"/>
            <w:lang w:val="nl-NL"/>
          </w:rPr>
          <w:t>www.troldtekt.com</w:t>
        </w:r>
      </w:hyperlink>
      <w:r w:rsidR="00B329FE">
        <w:rPr>
          <w:rFonts w:ascii="Arial" w:hAnsi="Arial" w:cs="Arial"/>
          <w:szCs w:val="20"/>
          <w:lang w:val="nl-NL"/>
        </w:rPr>
        <w:t xml:space="preserve"> </w:t>
      </w:r>
    </w:p>
    <w:sectPr w:rsidR="00121AD9" w:rsidRPr="00121AD9" w:rsidSect="002921A1">
      <w:headerReference w:type="default" r:id="rId1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7640E" w14:textId="77777777" w:rsidR="006C6A53" w:rsidRDefault="006C6A53" w:rsidP="00F8517F">
      <w:pPr>
        <w:spacing w:line="240" w:lineRule="auto"/>
      </w:pPr>
      <w:r>
        <w:separator/>
      </w:r>
    </w:p>
  </w:endnote>
  <w:endnote w:type="continuationSeparator" w:id="0">
    <w:p w14:paraId="07A9CE02" w14:textId="77777777" w:rsidR="006C6A53" w:rsidRDefault="006C6A5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4DC3B" w14:textId="77777777" w:rsidR="006C6A53" w:rsidRDefault="006C6A53" w:rsidP="00F8517F">
      <w:pPr>
        <w:spacing w:line="240" w:lineRule="auto"/>
      </w:pPr>
      <w:r>
        <w:separator/>
      </w:r>
    </w:p>
  </w:footnote>
  <w:footnote w:type="continuationSeparator" w:id="0">
    <w:p w14:paraId="3F119439" w14:textId="77777777" w:rsidR="006C6A53" w:rsidRDefault="006C6A5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19DE4A6E" w:rsidR="0051473F" w:rsidRPr="002921A1" w:rsidRDefault="002921A1" w:rsidP="002921A1">
    <w:pPr>
      <w:pStyle w:val="Sidehoved"/>
      <w:jc w:val="right"/>
    </w:pPr>
    <w:r>
      <w:rPr>
        <w:rFonts w:ascii="Arial" w:hAnsi="Arial" w:cs="Arial"/>
        <w:noProof/>
        <w:szCs w:val="20"/>
        <w:lang w:val="nl-NL" w:eastAsia="nl-NL"/>
      </w:rPr>
      <w:drawing>
        <wp:inline distT="0" distB="0" distL="0" distR="0" wp14:anchorId="7FDA1781" wp14:editId="6CC49CE2">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14F"/>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21AD9"/>
    <w:rsid w:val="00127DD3"/>
    <w:rsid w:val="00130900"/>
    <w:rsid w:val="00131A00"/>
    <w:rsid w:val="0013204D"/>
    <w:rsid w:val="00137642"/>
    <w:rsid w:val="0014036A"/>
    <w:rsid w:val="00140848"/>
    <w:rsid w:val="00151069"/>
    <w:rsid w:val="00155A4F"/>
    <w:rsid w:val="00172272"/>
    <w:rsid w:val="001822C9"/>
    <w:rsid w:val="001907E8"/>
    <w:rsid w:val="00192561"/>
    <w:rsid w:val="0019280E"/>
    <w:rsid w:val="00194F57"/>
    <w:rsid w:val="001C783F"/>
    <w:rsid w:val="001D1FE7"/>
    <w:rsid w:val="001D60F4"/>
    <w:rsid w:val="001E0B1D"/>
    <w:rsid w:val="001E74CC"/>
    <w:rsid w:val="001E79B5"/>
    <w:rsid w:val="001F1DB5"/>
    <w:rsid w:val="001F4B0B"/>
    <w:rsid w:val="001F5152"/>
    <w:rsid w:val="001F6D2C"/>
    <w:rsid w:val="00206558"/>
    <w:rsid w:val="002135B9"/>
    <w:rsid w:val="00214657"/>
    <w:rsid w:val="00233AE6"/>
    <w:rsid w:val="0023728E"/>
    <w:rsid w:val="002556D3"/>
    <w:rsid w:val="002606D7"/>
    <w:rsid w:val="002760E1"/>
    <w:rsid w:val="00276158"/>
    <w:rsid w:val="00276D7E"/>
    <w:rsid w:val="002921A1"/>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5A12"/>
    <w:rsid w:val="00397961"/>
    <w:rsid w:val="003A3B53"/>
    <w:rsid w:val="003B1402"/>
    <w:rsid w:val="003C5F92"/>
    <w:rsid w:val="003D32D3"/>
    <w:rsid w:val="003E0186"/>
    <w:rsid w:val="003E6397"/>
    <w:rsid w:val="00406BDB"/>
    <w:rsid w:val="00410FC1"/>
    <w:rsid w:val="00422E15"/>
    <w:rsid w:val="0042361D"/>
    <w:rsid w:val="00425470"/>
    <w:rsid w:val="00425F55"/>
    <w:rsid w:val="00452895"/>
    <w:rsid w:val="00465D1C"/>
    <w:rsid w:val="00471BF3"/>
    <w:rsid w:val="004863E4"/>
    <w:rsid w:val="00495991"/>
    <w:rsid w:val="00497A50"/>
    <w:rsid w:val="004B2998"/>
    <w:rsid w:val="004B5C3A"/>
    <w:rsid w:val="004C5F41"/>
    <w:rsid w:val="004E36F3"/>
    <w:rsid w:val="004E7180"/>
    <w:rsid w:val="004F00C0"/>
    <w:rsid w:val="004F01E4"/>
    <w:rsid w:val="004F38A9"/>
    <w:rsid w:val="004F44BF"/>
    <w:rsid w:val="004F4B5E"/>
    <w:rsid w:val="00505156"/>
    <w:rsid w:val="0051473F"/>
    <w:rsid w:val="00516BA9"/>
    <w:rsid w:val="00522369"/>
    <w:rsid w:val="005251F0"/>
    <w:rsid w:val="00531375"/>
    <w:rsid w:val="00560AFD"/>
    <w:rsid w:val="00562958"/>
    <w:rsid w:val="0056578A"/>
    <w:rsid w:val="0056772F"/>
    <w:rsid w:val="00581DB3"/>
    <w:rsid w:val="00586E0C"/>
    <w:rsid w:val="00591890"/>
    <w:rsid w:val="005956BF"/>
    <w:rsid w:val="005A3FF6"/>
    <w:rsid w:val="005E6972"/>
    <w:rsid w:val="005F1B0E"/>
    <w:rsid w:val="005F52BB"/>
    <w:rsid w:val="005F6144"/>
    <w:rsid w:val="00611597"/>
    <w:rsid w:val="006137DC"/>
    <w:rsid w:val="00615C57"/>
    <w:rsid w:val="00617D59"/>
    <w:rsid w:val="00626534"/>
    <w:rsid w:val="00630A56"/>
    <w:rsid w:val="00633D48"/>
    <w:rsid w:val="006352A0"/>
    <w:rsid w:val="006505CA"/>
    <w:rsid w:val="0067063C"/>
    <w:rsid w:val="0067066E"/>
    <w:rsid w:val="006741BD"/>
    <w:rsid w:val="006772CD"/>
    <w:rsid w:val="006778B4"/>
    <w:rsid w:val="00681B9B"/>
    <w:rsid w:val="00684E37"/>
    <w:rsid w:val="006A3CC0"/>
    <w:rsid w:val="006C0BA4"/>
    <w:rsid w:val="006C2582"/>
    <w:rsid w:val="006C6A53"/>
    <w:rsid w:val="006F2EA6"/>
    <w:rsid w:val="006F4048"/>
    <w:rsid w:val="006F4343"/>
    <w:rsid w:val="007007C5"/>
    <w:rsid w:val="00701D1D"/>
    <w:rsid w:val="00704BA4"/>
    <w:rsid w:val="00704DF6"/>
    <w:rsid w:val="00710FE9"/>
    <w:rsid w:val="00711C76"/>
    <w:rsid w:val="00715119"/>
    <w:rsid w:val="00717366"/>
    <w:rsid w:val="00744ADB"/>
    <w:rsid w:val="0075336E"/>
    <w:rsid w:val="00754402"/>
    <w:rsid w:val="0076517C"/>
    <w:rsid w:val="00783A44"/>
    <w:rsid w:val="00791AA2"/>
    <w:rsid w:val="00794E38"/>
    <w:rsid w:val="007956C7"/>
    <w:rsid w:val="00796225"/>
    <w:rsid w:val="007C3A73"/>
    <w:rsid w:val="007D6D1A"/>
    <w:rsid w:val="007E1E76"/>
    <w:rsid w:val="007F1DF7"/>
    <w:rsid w:val="007F3CE7"/>
    <w:rsid w:val="00800F99"/>
    <w:rsid w:val="00813C79"/>
    <w:rsid w:val="00813DC0"/>
    <w:rsid w:val="0081617B"/>
    <w:rsid w:val="008263CD"/>
    <w:rsid w:val="00831C18"/>
    <w:rsid w:val="008325B5"/>
    <w:rsid w:val="008375A4"/>
    <w:rsid w:val="00837B92"/>
    <w:rsid w:val="00841E57"/>
    <w:rsid w:val="00842644"/>
    <w:rsid w:val="00844E01"/>
    <w:rsid w:val="008505BB"/>
    <w:rsid w:val="00873D50"/>
    <w:rsid w:val="0088066B"/>
    <w:rsid w:val="00882260"/>
    <w:rsid w:val="008A0E9B"/>
    <w:rsid w:val="008B6DDB"/>
    <w:rsid w:val="008C2CEB"/>
    <w:rsid w:val="008C44BF"/>
    <w:rsid w:val="008C533E"/>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842CA"/>
    <w:rsid w:val="009A33E5"/>
    <w:rsid w:val="009A3518"/>
    <w:rsid w:val="009B48C2"/>
    <w:rsid w:val="009C267D"/>
    <w:rsid w:val="009C5312"/>
    <w:rsid w:val="009D6047"/>
    <w:rsid w:val="009D7A45"/>
    <w:rsid w:val="009E1467"/>
    <w:rsid w:val="009E1665"/>
    <w:rsid w:val="009E51F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29FE"/>
    <w:rsid w:val="00B343BA"/>
    <w:rsid w:val="00B37FC5"/>
    <w:rsid w:val="00B465C1"/>
    <w:rsid w:val="00B5756B"/>
    <w:rsid w:val="00B72C97"/>
    <w:rsid w:val="00B73FF6"/>
    <w:rsid w:val="00B75D49"/>
    <w:rsid w:val="00B9167F"/>
    <w:rsid w:val="00BA04CC"/>
    <w:rsid w:val="00BA2559"/>
    <w:rsid w:val="00BA49A8"/>
    <w:rsid w:val="00BA642C"/>
    <w:rsid w:val="00BA672E"/>
    <w:rsid w:val="00BB2777"/>
    <w:rsid w:val="00BB39BA"/>
    <w:rsid w:val="00BC3FA5"/>
    <w:rsid w:val="00BC5ED5"/>
    <w:rsid w:val="00BC64B9"/>
    <w:rsid w:val="00BE28BF"/>
    <w:rsid w:val="00BE333F"/>
    <w:rsid w:val="00BF64E1"/>
    <w:rsid w:val="00C1351E"/>
    <w:rsid w:val="00C151C2"/>
    <w:rsid w:val="00C40E4A"/>
    <w:rsid w:val="00C42C28"/>
    <w:rsid w:val="00C42C29"/>
    <w:rsid w:val="00C45F50"/>
    <w:rsid w:val="00C62328"/>
    <w:rsid w:val="00C8168F"/>
    <w:rsid w:val="00C9177A"/>
    <w:rsid w:val="00C92EBB"/>
    <w:rsid w:val="00C97479"/>
    <w:rsid w:val="00CA3BEF"/>
    <w:rsid w:val="00CA58B0"/>
    <w:rsid w:val="00CC3F73"/>
    <w:rsid w:val="00CC7016"/>
    <w:rsid w:val="00CE3F8B"/>
    <w:rsid w:val="00CF4220"/>
    <w:rsid w:val="00CF762A"/>
    <w:rsid w:val="00D16C45"/>
    <w:rsid w:val="00D2097C"/>
    <w:rsid w:val="00D30996"/>
    <w:rsid w:val="00D411C0"/>
    <w:rsid w:val="00D62F79"/>
    <w:rsid w:val="00D741E4"/>
    <w:rsid w:val="00D7528E"/>
    <w:rsid w:val="00D760F1"/>
    <w:rsid w:val="00D77E9A"/>
    <w:rsid w:val="00D82291"/>
    <w:rsid w:val="00D82328"/>
    <w:rsid w:val="00D862A7"/>
    <w:rsid w:val="00D86D6E"/>
    <w:rsid w:val="00DA41BD"/>
    <w:rsid w:val="00DA4596"/>
    <w:rsid w:val="00DD138F"/>
    <w:rsid w:val="00DD343F"/>
    <w:rsid w:val="00DE025B"/>
    <w:rsid w:val="00DE1016"/>
    <w:rsid w:val="00DE16F6"/>
    <w:rsid w:val="00DE443E"/>
    <w:rsid w:val="00DF106B"/>
    <w:rsid w:val="00DF6F11"/>
    <w:rsid w:val="00E1117D"/>
    <w:rsid w:val="00E114F1"/>
    <w:rsid w:val="00E17991"/>
    <w:rsid w:val="00E40D17"/>
    <w:rsid w:val="00E411AB"/>
    <w:rsid w:val="00E4479F"/>
    <w:rsid w:val="00E44EE7"/>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F00151"/>
    <w:rsid w:val="00F01E5F"/>
    <w:rsid w:val="00F14392"/>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 w:val="00FF5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character" w:styleId="Ulstomtale">
    <w:name w:val="Unresolved Mention"/>
    <w:basedOn w:val="Standardskrifttypeiafsnit"/>
    <w:uiPriority w:val="99"/>
    <w:semiHidden/>
    <w:unhideWhenUsed/>
    <w:rsid w:val="00F14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97219318">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163209367">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331950685">
      <w:bodyDiv w:val="1"/>
      <w:marLeft w:val="0"/>
      <w:marRight w:val="0"/>
      <w:marTop w:val="0"/>
      <w:marBottom w:val="0"/>
      <w:divBdr>
        <w:top w:val="none" w:sz="0" w:space="0" w:color="auto"/>
        <w:left w:val="none" w:sz="0" w:space="0" w:color="auto"/>
        <w:bottom w:val="none" w:sz="0" w:space="0" w:color="auto"/>
        <w:right w:val="none" w:sz="0" w:space="0" w:color="auto"/>
      </w:divBdr>
      <w:divsChild>
        <w:div w:id="314261822">
          <w:marLeft w:val="0"/>
          <w:marRight w:val="0"/>
          <w:marTop w:val="0"/>
          <w:marBottom w:val="0"/>
          <w:divBdr>
            <w:top w:val="none" w:sz="0" w:space="0" w:color="auto"/>
            <w:left w:val="none" w:sz="0" w:space="0" w:color="auto"/>
            <w:bottom w:val="none" w:sz="0" w:space="0" w:color="auto"/>
            <w:right w:val="none" w:sz="0" w:space="0" w:color="auto"/>
          </w:divBdr>
          <w:divsChild>
            <w:div w:id="1738556571">
              <w:marLeft w:val="0"/>
              <w:marRight w:val="0"/>
              <w:marTop w:val="0"/>
              <w:marBottom w:val="0"/>
              <w:divBdr>
                <w:top w:val="none" w:sz="0" w:space="0" w:color="auto"/>
                <w:left w:val="none" w:sz="0" w:space="0" w:color="auto"/>
                <w:bottom w:val="none" w:sz="0" w:space="0" w:color="auto"/>
                <w:right w:val="none" w:sz="0" w:space="0" w:color="auto"/>
              </w:divBdr>
              <w:divsChild>
                <w:div w:id="2040272810">
                  <w:marLeft w:val="-240"/>
                  <w:marRight w:val="-240"/>
                  <w:marTop w:val="0"/>
                  <w:marBottom w:val="0"/>
                  <w:divBdr>
                    <w:top w:val="none" w:sz="0" w:space="0" w:color="auto"/>
                    <w:left w:val="none" w:sz="0" w:space="0" w:color="auto"/>
                    <w:bottom w:val="none" w:sz="0" w:space="0" w:color="auto"/>
                    <w:right w:val="none" w:sz="0" w:space="0" w:color="auto"/>
                  </w:divBdr>
                  <w:divsChild>
                    <w:div w:id="583077892">
                      <w:marLeft w:val="0"/>
                      <w:marRight w:val="0"/>
                      <w:marTop w:val="0"/>
                      <w:marBottom w:val="0"/>
                      <w:divBdr>
                        <w:top w:val="none" w:sz="0" w:space="0" w:color="auto"/>
                        <w:left w:val="none" w:sz="0" w:space="0" w:color="auto"/>
                        <w:bottom w:val="none" w:sz="0" w:space="0" w:color="auto"/>
                        <w:right w:val="none" w:sz="0" w:space="0" w:color="auto"/>
                      </w:divBdr>
                      <w:divsChild>
                        <w:div w:id="1022975477">
                          <w:marLeft w:val="0"/>
                          <w:marRight w:val="0"/>
                          <w:marTop w:val="0"/>
                          <w:marBottom w:val="0"/>
                          <w:divBdr>
                            <w:top w:val="none" w:sz="0" w:space="0" w:color="auto"/>
                            <w:left w:val="none" w:sz="0" w:space="0" w:color="auto"/>
                            <w:bottom w:val="none" w:sz="0" w:space="0" w:color="auto"/>
                            <w:right w:val="none" w:sz="0" w:space="0" w:color="auto"/>
                          </w:divBdr>
                        </w:div>
                        <w:div w:id="532767398">
                          <w:marLeft w:val="0"/>
                          <w:marRight w:val="0"/>
                          <w:marTop w:val="0"/>
                          <w:marBottom w:val="0"/>
                          <w:divBdr>
                            <w:top w:val="none" w:sz="0" w:space="0" w:color="auto"/>
                            <w:left w:val="none" w:sz="0" w:space="0" w:color="auto"/>
                            <w:bottom w:val="none" w:sz="0" w:space="0" w:color="auto"/>
                            <w:right w:val="none" w:sz="0" w:space="0" w:color="auto"/>
                          </w:divBdr>
                          <w:divsChild>
                            <w:div w:id="660618388">
                              <w:marLeft w:val="165"/>
                              <w:marRight w:val="165"/>
                              <w:marTop w:val="0"/>
                              <w:marBottom w:val="0"/>
                              <w:divBdr>
                                <w:top w:val="none" w:sz="0" w:space="0" w:color="auto"/>
                                <w:left w:val="none" w:sz="0" w:space="0" w:color="auto"/>
                                <w:bottom w:val="none" w:sz="0" w:space="0" w:color="auto"/>
                                <w:right w:val="none" w:sz="0" w:space="0" w:color="auto"/>
                              </w:divBdr>
                              <w:divsChild>
                                <w:div w:id="179125607">
                                  <w:marLeft w:val="0"/>
                                  <w:marRight w:val="0"/>
                                  <w:marTop w:val="0"/>
                                  <w:marBottom w:val="0"/>
                                  <w:divBdr>
                                    <w:top w:val="none" w:sz="0" w:space="0" w:color="auto"/>
                                    <w:left w:val="none" w:sz="0" w:space="0" w:color="auto"/>
                                    <w:bottom w:val="none" w:sz="0" w:space="0" w:color="auto"/>
                                    <w:right w:val="none" w:sz="0" w:space="0" w:color="auto"/>
                                  </w:divBdr>
                                  <w:divsChild>
                                    <w:div w:id="8079345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331726">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49996468">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oldtekt.nl/nieuws/thema-s/gezondheid-en-binnenklimaat-van-gebouw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oldtekt.nl/nieuws/thema-s/gezondheid-en-binnenklimaat-van-gebouw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oldtek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n2000.net/" TargetMode="External"/><Relationship Id="rId5" Type="http://schemas.openxmlformats.org/officeDocument/2006/relationships/numbering" Target="numbering.xml"/><Relationship Id="rId15" Type="http://schemas.openxmlformats.org/officeDocument/2006/relationships/hyperlink" Target="mailto:tkr@troldtekt.d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1BE5B-07F9-46EF-A81A-75AAAC22A83E}">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2f84767-bd9b-41d4-b4aa-16ac4c585bc2"/>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A9EA2EA8-60BA-4B15-822F-B972B4F2541B}">
  <ds:schemaRefs>
    <ds:schemaRef ds:uri="http://schemas.microsoft.com/sharepoint/v3/contenttype/forms"/>
  </ds:schemaRefs>
</ds:datastoreItem>
</file>

<file path=customXml/itemProps3.xml><?xml version="1.0" encoding="utf-8"?>
<ds:datastoreItem xmlns:ds="http://schemas.openxmlformats.org/officeDocument/2006/customXml" ds:itemID="{8A7ED1B9-969C-438E-A9F8-009057F0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351C5-10F7-4AF0-BDF9-B2653DAA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812</Words>
  <Characters>4955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5</cp:revision>
  <cp:lastPrinted>2014-05-23T09:48:00Z</cp:lastPrinted>
  <dcterms:created xsi:type="dcterms:W3CDTF">2020-08-11T14:16:00Z</dcterms:created>
  <dcterms:modified xsi:type="dcterms:W3CDTF">2020-08-13T08:17:00Z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